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456" w:rsidRDefault="00AB6356" w:rsidP="00AB6356">
      <w:pPr>
        <w:spacing w:after="0" w:line="240" w:lineRule="auto"/>
      </w:pPr>
      <w:r>
        <w:rPr>
          <w:noProof/>
          <w:lang w:eastAsia="es-ES"/>
        </w:rPr>
        <w:drawing>
          <wp:anchor distT="0" distB="0" distL="114300" distR="114300" simplePos="0" relativeHeight="251659264" behindDoc="1" locked="0" layoutInCell="1" allowOverlap="1">
            <wp:simplePos x="0" y="0"/>
            <wp:positionH relativeFrom="column">
              <wp:posOffset>-473075</wp:posOffset>
            </wp:positionH>
            <wp:positionV relativeFrom="paragraph">
              <wp:posOffset>-347345</wp:posOffset>
            </wp:positionV>
            <wp:extent cx="2032635" cy="575945"/>
            <wp:effectExtent l="0" t="0" r="0" b="8255"/>
            <wp:wrapNone/>
            <wp:docPr id="1" name="Imagen 1" descr="http://ec.europa.eu/dgs/education_culture/publ/graphics/eu-flag-progr-benef2014-2020_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c.europa.eu/dgs/education_culture/publ/graphics/eu-flag-progr-benef2014-2020_08.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2635" cy="575945"/>
                    </a:xfrm>
                    <a:prstGeom prst="rect">
                      <a:avLst/>
                    </a:prstGeom>
                    <a:noFill/>
                    <a:ln>
                      <a:noFill/>
                    </a:ln>
                  </pic:spPr>
                </pic:pic>
              </a:graphicData>
            </a:graphic>
          </wp:anchor>
        </w:drawing>
      </w:r>
    </w:p>
    <w:p w:rsidR="00AC2456" w:rsidRPr="00AC2456" w:rsidRDefault="00AC2456" w:rsidP="00AB6356">
      <w:pPr>
        <w:spacing w:after="0" w:line="240" w:lineRule="auto"/>
      </w:pPr>
    </w:p>
    <w:p w:rsidR="00AB6356" w:rsidRDefault="00AB6356" w:rsidP="00AB6356">
      <w:pPr>
        <w:shd w:val="clear" w:color="auto" w:fill="FFFFFF"/>
        <w:spacing w:after="0" w:line="240" w:lineRule="auto"/>
        <w:jc w:val="center"/>
        <w:rPr>
          <w:rFonts w:ascii="Helvetica" w:eastAsia="Times New Roman" w:hAnsi="Helvetica" w:cs="Helvetica"/>
          <w:b/>
          <w:bCs/>
          <w:sz w:val="27"/>
          <w:szCs w:val="27"/>
          <w:lang w:eastAsia="es-ES"/>
        </w:rPr>
      </w:pPr>
    </w:p>
    <w:p w:rsidR="00AB6356" w:rsidRDefault="00AB6356" w:rsidP="00AB6356">
      <w:pPr>
        <w:shd w:val="clear" w:color="auto" w:fill="FFFFFF"/>
        <w:spacing w:after="0" w:line="240" w:lineRule="auto"/>
        <w:jc w:val="center"/>
        <w:rPr>
          <w:rFonts w:ascii="Helvetica" w:eastAsia="Times New Roman" w:hAnsi="Helvetica" w:cs="Helvetica"/>
          <w:b/>
          <w:bCs/>
          <w:sz w:val="27"/>
          <w:szCs w:val="27"/>
          <w:lang w:eastAsia="es-ES"/>
        </w:rPr>
      </w:pPr>
    </w:p>
    <w:p w:rsidR="00405A99" w:rsidRDefault="00C742D9" w:rsidP="00AB6356">
      <w:pPr>
        <w:shd w:val="clear" w:color="auto" w:fill="FFFFFF"/>
        <w:spacing w:after="0" w:line="240" w:lineRule="auto"/>
        <w:jc w:val="center"/>
        <w:rPr>
          <w:rFonts w:ascii="Helvetica" w:eastAsia="Times New Roman" w:hAnsi="Helvetica" w:cs="Helvetica"/>
          <w:b/>
          <w:bCs/>
          <w:sz w:val="27"/>
          <w:szCs w:val="27"/>
          <w:lang w:eastAsia="es-ES"/>
        </w:rPr>
      </w:pPr>
      <w:r>
        <w:rPr>
          <w:rFonts w:ascii="Helvetica" w:eastAsia="Times New Roman" w:hAnsi="Helvetica" w:cs="Helvetica"/>
          <w:b/>
          <w:bCs/>
          <w:sz w:val="27"/>
          <w:szCs w:val="27"/>
          <w:lang w:eastAsia="es-ES"/>
        </w:rPr>
        <w:t>PUBLICACIÓN</w:t>
      </w:r>
    </w:p>
    <w:p w:rsidR="00741F9C" w:rsidRPr="00405A99" w:rsidRDefault="00741F9C" w:rsidP="00AB6356">
      <w:pPr>
        <w:shd w:val="clear" w:color="auto" w:fill="FFFFFF"/>
        <w:spacing w:after="0" w:line="240" w:lineRule="auto"/>
        <w:jc w:val="center"/>
        <w:rPr>
          <w:rFonts w:ascii="Helvetica" w:eastAsia="Times New Roman" w:hAnsi="Helvetica" w:cs="Helvetica"/>
          <w:b/>
          <w:bCs/>
          <w:sz w:val="27"/>
          <w:szCs w:val="27"/>
          <w:lang w:eastAsia="es-ES"/>
        </w:rPr>
      </w:pPr>
      <w:r w:rsidRPr="00405A99">
        <w:rPr>
          <w:rFonts w:ascii="Helvetica" w:eastAsia="Times New Roman" w:hAnsi="Helvetica" w:cs="Helvetica"/>
          <w:b/>
          <w:bCs/>
          <w:sz w:val="27"/>
          <w:szCs w:val="27"/>
          <w:lang w:eastAsia="es-ES"/>
        </w:rPr>
        <w:t>PROGRAMA DE MOVILIDAD ERASMUS +</w:t>
      </w:r>
    </w:p>
    <w:p w:rsidR="00F109F6" w:rsidRDefault="00F109F6" w:rsidP="00AB6356">
      <w:pPr>
        <w:shd w:val="clear" w:color="auto" w:fill="FFFFFF"/>
        <w:spacing w:after="0" w:line="240" w:lineRule="auto"/>
        <w:jc w:val="center"/>
        <w:rPr>
          <w:rFonts w:ascii="Helvetica" w:eastAsia="Times New Roman" w:hAnsi="Helvetica" w:cs="Helvetica"/>
          <w:b/>
          <w:bCs/>
          <w:sz w:val="27"/>
          <w:szCs w:val="27"/>
          <w:lang w:eastAsia="es-ES"/>
        </w:rPr>
      </w:pPr>
      <w:r w:rsidRPr="00405A99">
        <w:rPr>
          <w:rFonts w:ascii="Helvetica" w:eastAsia="Times New Roman" w:hAnsi="Helvetica" w:cs="Helvetica"/>
          <w:b/>
          <w:bCs/>
          <w:sz w:val="27"/>
          <w:szCs w:val="27"/>
          <w:lang w:eastAsia="es-ES"/>
        </w:rPr>
        <w:t>CURSO 2015 - 2016 -</w:t>
      </w:r>
      <w:r w:rsidR="00405A99" w:rsidRPr="00405A99">
        <w:rPr>
          <w:rFonts w:ascii="Helvetica" w:eastAsia="Times New Roman" w:hAnsi="Helvetica" w:cs="Helvetica"/>
          <w:b/>
          <w:bCs/>
          <w:sz w:val="27"/>
          <w:szCs w:val="27"/>
          <w:lang w:eastAsia="es-ES"/>
        </w:rPr>
        <w:t> FP</w:t>
      </w:r>
      <w:hyperlink r:id="rId6" w:history="1">
        <w:r w:rsidRPr="00405A99">
          <w:rPr>
            <w:rFonts w:ascii="Helvetica" w:eastAsia="Times New Roman" w:hAnsi="Helvetica" w:cs="Helvetica"/>
            <w:b/>
            <w:bCs/>
            <w:sz w:val="27"/>
            <w:szCs w:val="27"/>
            <w:lang w:eastAsia="es-ES"/>
          </w:rPr>
          <w:t>GRADO MEDIO</w:t>
        </w:r>
      </w:hyperlink>
    </w:p>
    <w:p w:rsidR="00AB6356" w:rsidRPr="00F109F6" w:rsidRDefault="00AB6356" w:rsidP="00AB6356">
      <w:pPr>
        <w:shd w:val="clear" w:color="auto" w:fill="FFFFFF"/>
        <w:spacing w:after="0" w:line="240" w:lineRule="auto"/>
        <w:jc w:val="center"/>
        <w:rPr>
          <w:rFonts w:ascii="Helvetica" w:eastAsia="Times New Roman" w:hAnsi="Helvetica" w:cs="Helvetica"/>
          <w:color w:val="0070C0"/>
          <w:sz w:val="21"/>
          <w:szCs w:val="21"/>
          <w:lang w:eastAsia="es-ES"/>
        </w:rPr>
      </w:pPr>
    </w:p>
    <w:p w:rsidR="00AB6356" w:rsidRDefault="00F109F6" w:rsidP="00AB6356">
      <w:pPr>
        <w:shd w:val="clear" w:color="auto" w:fill="FFFFFF"/>
        <w:spacing w:after="0" w:line="240" w:lineRule="auto"/>
        <w:jc w:val="both"/>
        <w:rPr>
          <w:rFonts w:ascii="Verdana" w:eastAsia="Times New Roman" w:hAnsi="Verdana" w:cs="Helvetica"/>
          <w:color w:val="000000"/>
          <w:sz w:val="18"/>
          <w:szCs w:val="18"/>
          <w:lang w:eastAsia="es-ES"/>
        </w:rPr>
      </w:pPr>
      <w:r w:rsidRPr="00C742D9">
        <w:rPr>
          <w:rFonts w:ascii="Verdana" w:eastAsia="Times New Roman" w:hAnsi="Verdana" w:cs="Helvetica"/>
          <w:color w:val="000000"/>
          <w:sz w:val="18"/>
          <w:szCs w:val="18"/>
          <w:lang w:eastAsia="es-ES"/>
        </w:rPr>
        <w:t>Durante el curso 2015-2016</w:t>
      </w:r>
      <w:r w:rsidR="00AB6356">
        <w:rPr>
          <w:rFonts w:ascii="Verdana" w:eastAsia="Times New Roman" w:hAnsi="Verdana" w:cs="Helvetica"/>
          <w:color w:val="000000"/>
          <w:sz w:val="18"/>
          <w:szCs w:val="18"/>
          <w:lang w:eastAsia="es-ES"/>
        </w:rPr>
        <w:t>,</w:t>
      </w:r>
      <w:r w:rsidRPr="00C742D9">
        <w:rPr>
          <w:rFonts w:ascii="Verdana" w:eastAsia="Times New Roman" w:hAnsi="Verdana" w:cs="Helvetica"/>
          <w:color w:val="000000"/>
          <w:sz w:val="18"/>
          <w:szCs w:val="18"/>
          <w:lang w:eastAsia="es-ES"/>
        </w:rPr>
        <w:t xml:space="preserve"> el </w:t>
      </w:r>
      <w:r w:rsidR="00A62A93">
        <w:rPr>
          <w:rFonts w:ascii="Verdana" w:eastAsia="Times New Roman" w:hAnsi="Verdana" w:cs="Helvetica"/>
          <w:color w:val="000000"/>
          <w:sz w:val="18"/>
          <w:szCs w:val="18"/>
          <w:lang w:eastAsia="es-ES"/>
        </w:rPr>
        <w:t>Centro</w:t>
      </w:r>
      <w:r w:rsidR="00AB6356">
        <w:rPr>
          <w:rFonts w:ascii="Verdana" w:eastAsia="Times New Roman" w:hAnsi="Verdana" w:cs="Helvetica"/>
          <w:color w:val="000000"/>
          <w:sz w:val="18"/>
          <w:szCs w:val="18"/>
          <w:lang w:eastAsia="es-ES"/>
        </w:rPr>
        <w:t xml:space="preserve">participa en el Proyectode Movilidad </w:t>
      </w:r>
      <w:r w:rsidR="00AB6356" w:rsidRPr="00C742D9">
        <w:rPr>
          <w:rFonts w:ascii="Verdana" w:eastAsia="Times New Roman" w:hAnsi="Verdana" w:cs="Helvetica"/>
          <w:color w:val="000000"/>
          <w:sz w:val="18"/>
          <w:szCs w:val="18"/>
          <w:lang w:eastAsia="es-ES"/>
        </w:rPr>
        <w:t xml:space="preserve">Erasmus+ </w:t>
      </w:r>
      <w:r w:rsidR="00AB6356">
        <w:rPr>
          <w:rFonts w:ascii="Verdana" w:eastAsia="Times New Roman" w:hAnsi="Verdana" w:cs="Helvetica"/>
          <w:color w:val="000000"/>
          <w:sz w:val="18"/>
          <w:szCs w:val="18"/>
          <w:lang w:eastAsia="es-ES"/>
        </w:rPr>
        <w:t xml:space="preserve">denominado </w:t>
      </w:r>
      <w:r w:rsidR="00AB6356" w:rsidRPr="00C742D9">
        <w:rPr>
          <w:rFonts w:ascii="Verdana" w:eastAsia="Times New Roman" w:hAnsi="Verdana" w:cs="Helvetica"/>
          <w:color w:val="000000"/>
          <w:sz w:val="18"/>
          <w:szCs w:val="18"/>
          <w:lang w:eastAsia="es-ES"/>
        </w:rPr>
        <w:t>"</w:t>
      </w:r>
      <w:r w:rsidR="00784AFE" w:rsidRPr="00784AFE">
        <w:rPr>
          <w:rFonts w:ascii="Verdana" w:eastAsia="Times New Roman" w:hAnsi="Verdana" w:cs="Helvetica"/>
          <w:b/>
          <w:color w:val="000000"/>
          <w:sz w:val="18"/>
          <w:szCs w:val="18"/>
          <w:lang w:eastAsia="es-ES"/>
        </w:rPr>
        <w:t xml:space="preserve">LET´S IMPROVE IN EUROPE </w:t>
      </w:r>
      <w:r w:rsidR="00AB6356">
        <w:rPr>
          <w:rFonts w:ascii="Verdana" w:eastAsia="Times New Roman" w:hAnsi="Verdana" w:cs="Helvetica"/>
          <w:color w:val="000000"/>
          <w:sz w:val="18"/>
          <w:szCs w:val="18"/>
          <w:lang w:eastAsia="es-ES"/>
        </w:rPr>
        <w:t>" y ofrece a los alumnos de Formación Profesional de Grado Medio, la posibilidad de realizar prácticas profesionales en diferentes países europeos.</w:t>
      </w:r>
    </w:p>
    <w:p w:rsidR="00AB6356" w:rsidRDefault="00AB6356" w:rsidP="00AB6356">
      <w:pPr>
        <w:shd w:val="clear" w:color="auto" w:fill="FFFFFF"/>
        <w:spacing w:after="0" w:line="240" w:lineRule="auto"/>
        <w:jc w:val="both"/>
        <w:rPr>
          <w:rFonts w:ascii="Verdana" w:eastAsia="Times New Roman" w:hAnsi="Verdana" w:cs="Helvetica"/>
          <w:color w:val="000000"/>
          <w:sz w:val="18"/>
          <w:szCs w:val="18"/>
          <w:lang w:eastAsia="es-ES"/>
        </w:rPr>
      </w:pPr>
    </w:p>
    <w:p w:rsidR="00AB6356" w:rsidRDefault="00F109F6" w:rsidP="00AB6356">
      <w:pPr>
        <w:shd w:val="clear" w:color="auto" w:fill="FFFFFF"/>
        <w:spacing w:after="0" w:line="240" w:lineRule="auto"/>
        <w:jc w:val="both"/>
        <w:rPr>
          <w:rFonts w:ascii="Verdana" w:eastAsia="Times New Roman" w:hAnsi="Verdana" w:cs="Helvetica"/>
          <w:color w:val="000000"/>
          <w:sz w:val="18"/>
          <w:szCs w:val="18"/>
          <w:lang w:eastAsia="es-ES"/>
        </w:rPr>
      </w:pPr>
      <w:r w:rsidRPr="00C742D9">
        <w:rPr>
          <w:rFonts w:ascii="Verdana" w:eastAsia="Times New Roman" w:hAnsi="Verdana" w:cs="Helvetica"/>
          <w:color w:val="000000"/>
          <w:sz w:val="18"/>
          <w:szCs w:val="18"/>
          <w:lang w:eastAsia="es-ES"/>
        </w:rPr>
        <w:t xml:space="preserve">Pueden </w:t>
      </w:r>
      <w:r w:rsidR="00AB6356">
        <w:rPr>
          <w:rFonts w:ascii="Verdana" w:eastAsia="Times New Roman" w:hAnsi="Verdana" w:cs="Helvetica"/>
          <w:color w:val="000000"/>
          <w:sz w:val="18"/>
          <w:szCs w:val="18"/>
          <w:lang w:eastAsia="es-ES"/>
        </w:rPr>
        <w:t>solicitar</w:t>
      </w:r>
      <w:r w:rsidRPr="00C742D9">
        <w:rPr>
          <w:rFonts w:ascii="Verdana" w:eastAsia="Times New Roman" w:hAnsi="Verdana" w:cs="Helvetica"/>
          <w:color w:val="000000"/>
          <w:sz w:val="18"/>
          <w:szCs w:val="18"/>
          <w:lang w:eastAsia="es-ES"/>
        </w:rPr>
        <w:t xml:space="preserve"> la beca TODOS los alumnos de segundo curso de cualquiera de los Ciclos de Grado Medio </w:t>
      </w:r>
      <w:r w:rsidR="00AB6356">
        <w:rPr>
          <w:rFonts w:ascii="Verdana" w:eastAsia="Times New Roman" w:hAnsi="Verdana" w:cs="Helvetica"/>
          <w:color w:val="000000"/>
          <w:sz w:val="18"/>
          <w:szCs w:val="18"/>
          <w:lang w:eastAsia="es-ES"/>
        </w:rPr>
        <w:t>ofertados por el Centro, y las prácticas realizadas se equipararán a la realización de la FCT.</w:t>
      </w:r>
    </w:p>
    <w:p w:rsidR="00AB6356" w:rsidRDefault="00AB6356" w:rsidP="00AB6356">
      <w:pPr>
        <w:shd w:val="clear" w:color="auto" w:fill="FFFFFF"/>
        <w:spacing w:after="0" w:line="240" w:lineRule="auto"/>
        <w:jc w:val="both"/>
        <w:rPr>
          <w:rFonts w:ascii="Verdana" w:eastAsia="Times New Roman" w:hAnsi="Verdana" w:cs="Helvetica"/>
          <w:color w:val="000000"/>
          <w:sz w:val="18"/>
          <w:szCs w:val="18"/>
          <w:lang w:eastAsia="es-ES"/>
        </w:rPr>
      </w:pPr>
    </w:p>
    <w:p w:rsidR="00AB6356" w:rsidRDefault="00AB6356" w:rsidP="00AB6356">
      <w:pPr>
        <w:shd w:val="clear" w:color="auto" w:fill="FFFFFF"/>
        <w:spacing w:after="0" w:line="240" w:lineRule="auto"/>
        <w:jc w:val="both"/>
        <w:rPr>
          <w:rFonts w:ascii="Verdana" w:eastAsia="Times New Roman" w:hAnsi="Verdana" w:cs="Helvetica"/>
          <w:color w:val="000000"/>
          <w:sz w:val="18"/>
          <w:szCs w:val="18"/>
          <w:lang w:eastAsia="es-ES"/>
        </w:rPr>
      </w:pPr>
      <w:r>
        <w:rPr>
          <w:rFonts w:ascii="Verdana" w:eastAsia="Times New Roman" w:hAnsi="Verdana" w:cs="Helvetica"/>
          <w:color w:val="000000"/>
          <w:sz w:val="18"/>
          <w:szCs w:val="18"/>
          <w:lang w:eastAsia="es-ES"/>
        </w:rPr>
        <w:t xml:space="preserve">También podrán solicitar la beca los </w:t>
      </w:r>
      <w:r w:rsidR="00741F9C" w:rsidRPr="00C742D9">
        <w:rPr>
          <w:rFonts w:ascii="Verdana" w:eastAsia="Times New Roman" w:hAnsi="Verdana" w:cs="Helvetica"/>
          <w:color w:val="000000"/>
          <w:sz w:val="18"/>
          <w:szCs w:val="18"/>
          <w:lang w:eastAsia="es-ES"/>
        </w:rPr>
        <w:t>recién titulados del</w:t>
      </w:r>
      <w:r w:rsidR="00F109F6" w:rsidRPr="00C742D9">
        <w:rPr>
          <w:rFonts w:ascii="Verdana" w:eastAsia="Times New Roman" w:hAnsi="Verdana" w:cs="Helvetica"/>
          <w:color w:val="000000"/>
          <w:sz w:val="18"/>
          <w:szCs w:val="18"/>
          <w:lang w:eastAsia="es-ES"/>
        </w:rPr>
        <w:t xml:space="preserve"> curso académico 2014/2015.</w:t>
      </w:r>
    </w:p>
    <w:p w:rsidR="00AB6356" w:rsidRDefault="00AB6356" w:rsidP="00AB6356">
      <w:pPr>
        <w:shd w:val="clear" w:color="auto" w:fill="FFFFFF"/>
        <w:spacing w:after="0" w:line="240" w:lineRule="auto"/>
        <w:jc w:val="both"/>
        <w:rPr>
          <w:rFonts w:ascii="Verdana" w:eastAsia="Times New Roman" w:hAnsi="Verdana" w:cs="Helvetica"/>
          <w:color w:val="000000"/>
          <w:sz w:val="18"/>
          <w:szCs w:val="18"/>
          <w:lang w:eastAsia="es-ES"/>
        </w:rPr>
      </w:pPr>
    </w:p>
    <w:p w:rsidR="00F109F6" w:rsidRPr="00C742D9" w:rsidRDefault="00F109F6" w:rsidP="00AB6356">
      <w:pPr>
        <w:shd w:val="clear" w:color="auto" w:fill="FFFFFF"/>
        <w:spacing w:after="0" w:line="240" w:lineRule="auto"/>
        <w:jc w:val="both"/>
        <w:rPr>
          <w:rFonts w:ascii="Verdana" w:eastAsia="Times New Roman" w:hAnsi="Verdana" w:cs="Helvetica"/>
          <w:color w:val="000000"/>
          <w:sz w:val="18"/>
          <w:szCs w:val="18"/>
          <w:lang w:eastAsia="es-ES"/>
        </w:rPr>
      </w:pPr>
      <w:r w:rsidRPr="00C742D9">
        <w:rPr>
          <w:rFonts w:ascii="Verdana" w:eastAsia="Times New Roman" w:hAnsi="Verdana" w:cs="Helvetica"/>
          <w:color w:val="000000"/>
          <w:sz w:val="18"/>
          <w:szCs w:val="18"/>
          <w:lang w:eastAsia="es-ES"/>
        </w:rPr>
        <w:t>Otros datos de interés:</w:t>
      </w:r>
    </w:p>
    <w:p w:rsidR="00F109F6" w:rsidRDefault="00F109F6" w:rsidP="00AB6356">
      <w:pPr>
        <w:numPr>
          <w:ilvl w:val="0"/>
          <w:numId w:val="2"/>
        </w:numPr>
        <w:shd w:val="clear" w:color="auto" w:fill="FFFFFF"/>
        <w:spacing w:after="0" w:line="240" w:lineRule="auto"/>
        <w:ind w:left="600"/>
        <w:jc w:val="both"/>
        <w:rPr>
          <w:rFonts w:ascii="Verdana" w:eastAsia="Times New Roman" w:hAnsi="Verdana" w:cs="Helvetica"/>
          <w:color w:val="000000"/>
          <w:sz w:val="18"/>
          <w:szCs w:val="18"/>
          <w:lang w:eastAsia="es-ES"/>
        </w:rPr>
      </w:pPr>
      <w:r w:rsidRPr="00C742D9">
        <w:rPr>
          <w:rFonts w:ascii="Verdana" w:eastAsia="Times New Roman" w:hAnsi="Verdana" w:cs="Helvetica"/>
          <w:b/>
          <w:bCs/>
          <w:color w:val="000000"/>
          <w:sz w:val="18"/>
          <w:szCs w:val="18"/>
          <w:lang w:eastAsia="es-ES"/>
        </w:rPr>
        <w:t>Duración</w:t>
      </w:r>
      <w:r w:rsidR="00AB6356">
        <w:rPr>
          <w:rFonts w:ascii="Verdana" w:eastAsia="Times New Roman" w:hAnsi="Verdana" w:cs="Helvetica"/>
          <w:b/>
          <w:bCs/>
          <w:color w:val="000000"/>
          <w:sz w:val="18"/>
          <w:szCs w:val="18"/>
          <w:lang w:eastAsia="es-ES"/>
        </w:rPr>
        <w:t xml:space="preserve"> de la estancia</w:t>
      </w:r>
      <w:r w:rsidRPr="00C742D9">
        <w:rPr>
          <w:rFonts w:ascii="Verdana" w:eastAsia="Times New Roman" w:hAnsi="Verdana" w:cs="Helvetica"/>
          <w:color w:val="000000"/>
          <w:sz w:val="18"/>
          <w:szCs w:val="18"/>
          <w:lang w:eastAsia="es-ES"/>
        </w:rPr>
        <w:t xml:space="preserve">: </w:t>
      </w:r>
      <w:r w:rsidR="00AB6356">
        <w:rPr>
          <w:rFonts w:ascii="Verdana" w:eastAsia="Times New Roman" w:hAnsi="Verdana" w:cs="Helvetica"/>
          <w:color w:val="000000"/>
          <w:sz w:val="18"/>
          <w:szCs w:val="18"/>
          <w:lang w:eastAsia="es-ES"/>
        </w:rPr>
        <w:t>92 días</w:t>
      </w:r>
    </w:p>
    <w:p w:rsidR="001E588E" w:rsidRDefault="001E588E" w:rsidP="00AB6356">
      <w:pPr>
        <w:numPr>
          <w:ilvl w:val="0"/>
          <w:numId w:val="2"/>
        </w:numPr>
        <w:shd w:val="clear" w:color="auto" w:fill="FFFFFF"/>
        <w:spacing w:after="0" w:line="240" w:lineRule="auto"/>
        <w:ind w:left="600"/>
        <w:jc w:val="both"/>
        <w:rPr>
          <w:rFonts w:ascii="Verdana" w:eastAsia="Times New Roman" w:hAnsi="Verdana" w:cs="Helvetica"/>
          <w:color w:val="000000"/>
          <w:sz w:val="18"/>
          <w:szCs w:val="18"/>
          <w:lang w:eastAsia="es-ES"/>
        </w:rPr>
      </w:pPr>
      <w:r>
        <w:rPr>
          <w:rFonts w:ascii="Verdana" w:eastAsia="Times New Roman" w:hAnsi="Verdana" w:cs="Helvetica"/>
          <w:b/>
          <w:bCs/>
          <w:color w:val="000000"/>
          <w:sz w:val="18"/>
          <w:szCs w:val="18"/>
          <w:lang w:eastAsia="es-ES"/>
        </w:rPr>
        <w:t>Nº Plazas</w:t>
      </w:r>
      <w:r w:rsidRPr="001E588E">
        <w:rPr>
          <w:rFonts w:ascii="Verdana" w:eastAsia="Times New Roman" w:hAnsi="Verdana" w:cs="Helvetica"/>
          <w:color w:val="000000"/>
          <w:sz w:val="18"/>
          <w:szCs w:val="18"/>
          <w:lang w:eastAsia="es-ES"/>
        </w:rPr>
        <w:t>:</w:t>
      </w:r>
      <w:r w:rsidR="00784AFE">
        <w:rPr>
          <w:rFonts w:ascii="Verdana" w:eastAsia="Times New Roman" w:hAnsi="Verdana" w:cs="Helvetica"/>
          <w:color w:val="000000"/>
          <w:sz w:val="18"/>
          <w:szCs w:val="18"/>
          <w:lang w:eastAsia="es-ES"/>
        </w:rPr>
        <w:t xml:space="preserve"> 42</w:t>
      </w:r>
      <w:r>
        <w:rPr>
          <w:rFonts w:ascii="Verdana" w:eastAsia="Times New Roman" w:hAnsi="Verdana" w:cs="Helvetica"/>
          <w:color w:val="000000"/>
          <w:sz w:val="18"/>
          <w:szCs w:val="18"/>
          <w:lang w:eastAsia="es-ES"/>
        </w:rPr>
        <w:t xml:space="preserve"> movilidades para </w:t>
      </w:r>
      <w:r w:rsidR="00784AFE">
        <w:rPr>
          <w:rFonts w:ascii="Verdana" w:eastAsia="Times New Roman" w:hAnsi="Verdana" w:cs="Helvetica"/>
          <w:color w:val="000000"/>
          <w:sz w:val="18"/>
          <w:szCs w:val="18"/>
          <w:lang w:eastAsia="es-ES"/>
        </w:rPr>
        <w:t>todo el consorcio, formado por 4</w:t>
      </w:r>
      <w:r>
        <w:rPr>
          <w:rFonts w:ascii="Verdana" w:eastAsia="Times New Roman" w:hAnsi="Verdana" w:cs="Helvetica"/>
          <w:color w:val="000000"/>
          <w:sz w:val="18"/>
          <w:szCs w:val="18"/>
          <w:lang w:eastAsia="es-ES"/>
        </w:rPr>
        <w:t xml:space="preserve"> centros.</w:t>
      </w:r>
    </w:p>
    <w:p w:rsidR="00AB6356" w:rsidRDefault="00AB6356" w:rsidP="00AB6356">
      <w:pPr>
        <w:numPr>
          <w:ilvl w:val="0"/>
          <w:numId w:val="2"/>
        </w:numPr>
        <w:shd w:val="clear" w:color="auto" w:fill="FFFFFF"/>
        <w:spacing w:after="0" w:line="240" w:lineRule="auto"/>
        <w:ind w:left="600"/>
        <w:jc w:val="both"/>
        <w:rPr>
          <w:rFonts w:ascii="Verdana" w:eastAsia="Times New Roman" w:hAnsi="Verdana" w:cs="Helvetica"/>
          <w:color w:val="000000"/>
          <w:sz w:val="18"/>
          <w:szCs w:val="18"/>
          <w:lang w:eastAsia="es-ES"/>
        </w:rPr>
      </w:pPr>
      <w:r>
        <w:rPr>
          <w:rFonts w:ascii="Verdana" w:eastAsia="Times New Roman" w:hAnsi="Verdana" w:cs="Helvetica"/>
          <w:b/>
          <w:bCs/>
          <w:color w:val="000000"/>
          <w:sz w:val="18"/>
          <w:szCs w:val="18"/>
          <w:lang w:eastAsia="es-ES"/>
        </w:rPr>
        <w:t>Países de destino prioritarios</w:t>
      </w:r>
      <w:r w:rsidRPr="00AB6356">
        <w:rPr>
          <w:rFonts w:ascii="Verdana" w:eastAsia="Times New Roman" w:hAnsi="Verdana" w:cs="Helvetica"/>
          <w:color w:val="000000"/>
          <w:sz w:val="18"/>
          <w:szCs w:val="18"/>
          <w:lang w:eastAsia="es-ES"/>
        </w:rPr>
        <w:t>:</w:t>
      </w:r>
      <w:r>
        <w:rPr>
          <w:rFonts w:ascii="Verdana" w:eastAsia="Times New Roman" w:hAnsi="Verdana" w:cs="Helvetica"/>
          <w:color w:val="000000"/>
          <w:sz w:val="18"/>
          <w:szCs w:val="18"/>
          <w:lang w:eastAsia="es-ES"/>
        </w:rPr>
        <w:t xml:space="preserve"> Italia, Reino Unido y República Checa.</w:t>
      </w:r>
    </w:p>
    <w:p w:rsidR="00AB6356" w:rsidRPr="00C742D9" w:rsidRDefault="00AB6356" w:rsidP="00AB6356">
      <w:pPr>
        <w:numPr>
          <w:ilvl w:val="0"/>
          <w:numId w:val="2"/>
        </w:numPr>
        <w:shd w:val="clear" w:color="auto" w:fill="FFFFFF"/>
        <w:spacing w:after="0" w:line="240" w:lineRule="auto"/>
        <w:ind w:left="600"/>
        <w:jc w:val="both"/>
        <w:rPr>
          <w:rFonts w:ascii="Verdana" w:eastAsia="Times New Roman" w:hAnsi="Verdana" w:cs="Helvetica"/>
          <w:color w:val="000000"/>
          <w:sz w:val="18"/>
          <w:szCs w:val="18"/>
          <w:lang w:eastAsia="es-ES"/>
        </w:rPr>
      </w:pPr>
      <w:r>
        <w:rPr>
          <w:rFonts w:ascii="Verdana" w:eastAsia="Times New Roman" w:hAnsi="Verdana" w:cs="Helvetica"/>
          <w:b/>
          <w:bCs/>
          <w:color w:val="000000"/>
          <w:sz w:val="18"/>
          <w:szCs w:val="18"/>
          <w:lang w:eastAsia="es-ES"/>
        </w:rPr>
        <w:t xml:space="preserve">Otros </w:t>
      </w:r>
      <w:r w:rsidR="00131ECD">
        <w:rPr>
          <w:rFonts w:ascii="Verdana" w:eastAsia="Times New Roman" w:hAnsi="Verdana" w:cs="Helvetica"/>
          <w:b/>
          <w:bCs/>
          <w:color w:val="000000"/>
          <w:sz w:val="18"/>
          <w:szCs w:val="18"/>
          <w:lang w:eastAsia="es-ES"/>
        </w:rPr>
        <w:t xml:space="preserve">posibles </w:t>
      </w:r>
      <w:bookmarkStart w:id="0" w:name="_GoBack"/>
      <w:bookmarkEnd w:id="0"/>
      <w:r>
        <w:rPr>
          <w:rFonts w:ascii="Verdana" w:eastAsia="Times New Roman" w:hAnsi="Verdana" w:cs="Helvetica"/>
          <w:b/>
          <w:bCs/>
          <w:color w:val="000000"/>
          <w:sz w:val="18"/>
          <w:szCs w:val="18"/>
          <w:lang w:eastAsia="es-ES"/>
        </w:rPr>
        <w:t>países de destino</w:t>
      </w:r>
      <w:r w:rsidRPr="00AB6356">
        <w:rPr>
          <w:rFonts w:ascii="Verdana" w:eastAsia="Times New Roman" w:hAnsi="Verdana" w:cs="Helvetica"/>
          <w:color w:val="000000"/>
          <w:sz w:val="18"/>
          <w:szCs w:val="18"/>
          <w:lang w:eastAsia="es-ES"/>
        </w:rPr>
        <w:t>:</w:t>
      </w:r>
      <w:r>
        <w:rPr>
          <w:rFonts w:ascii="Verdana" w:eastAsia="Times New Roman" w:hAnsi="Verdana" w:cs="Helvetica"/>
          <w:color w:val="000000"/>
          <w:sz w:val="18"/>
          <w:szCs w:val="18"/>
          <w:lang w:eastAsia="es-ES"/>
        </w:rPr>
        <w:t xml:space="preserve"> Alemania, </w:t>
      </w:r>
      <w:r w:rsidR="00784AFE">
        <w:rPr>
          <w:rFonts w:ascii="Verdana" w:eastAsia="Times New Roman" w:hAnsi="Verdana" w:cs="Helvetica"/>
          <w:color w:val="000000"/>
          <w:sz w:val="18"/>
          <w:szCs w:val="18"/>
          <w:lang w:eastAsia="es-ES"/>
        </w:rPr>
        <w:t>Croacia</w:t>
      </w:r>
      <w:r>
        <w:rPr>
          <w:rFonts w:ascii="Verdana" w:eastAsia="Times New Roman" w:hAnsi="Verdana" w:cs="Helvetica"/>
          <w:color w:val="000000"/>
          <w:sz w:val="18"/>
          <w:szCs w:val="18"/>
          <w:lang w:eastAsia="es-ES"/>
        </w:rPr>
        <w:t xml:space="preserve"> e Irlanda.</w:t>
      </w:r>
    </w:p>
    <w:p w:rsidR="00F109F6" w:rsidRPr="00C742D9" w:rsidRDefault="00F109F6" w:rsidP="00AB6356">
      <w:pPr>
        <w:numPr>
          <w:ilvl w:val="0"/>
          <w:numId w:val="2"/>
        </w:numPr>
        <w:shd w:val="clear" w:color="auto" w:fill="FFFFFF"/>
        <w:spacing w:after="0" w:line="240" w:lineRule="auto"/>
        <w:ind w:left="600"/>
        <w:jc w:val="both"/>
        <w:rPr>
          <w:rFonts w:ascii="Verdana" w:eastAsia="Times New Roman" w:hAnsi="Verdana" w:cs="Helvetica"/>
          <w:color w:val="000000"/>
          <w:sz w:val="18"/>
          <w:szCs w:val="18"/>
          <w:lang w:eastAsia="es-ES"/>
        </w:rPr>
      </w:pPr>
      <w:r w:rsidRPr="00C742D9">
        <w:rPr>
          <w:rFonts w:ascii="Verdana" w:eastAsia="Times New Roman" w:hAnsi="Verdana" w:cs="Helvetica"/>
          <w:b/>
          <w:bCs/>
          <w:color w:val="000000"/>
          <w:sz w:val="18"/>
          <w:szCs w:val="18"/>
          <w:lang w:eastAsia="es-ES"/>
        </w:rPr>
        <w:t>Financiación</w:t>
      </w:r>
      <w:r w:rsidRPr="00C742D9">
        <w:rPr>
          <w:rFonts w:ascii="Verdana" w:eastAsia="Times New Roman" w:hAnsi="Verdana" w:cs="Helvetica"/>
          <w:color w:val="000000"/>
          <w:sz w:val="18"/>
          <w:szCs w:val="18"/>
          <w:lang w:eastAsia="es-ES"/>
        </w:rPr>
        <w:t xml:space="preserve">: el importe de la beca cubre </w:t>
      </w:r>
      <w:r w:rsidR="00AB6356">
        <w:rPr>
          <w:rFonts w:ascii="Verdana" w:eastAsia="Times New Roman" w:hAnsi="Verdana" w:cs="Helvetica"/>
          <w:color w:val="000000"/>
          <w:sz w:val="18"/>
          <w:szCs w:val="18"/>
          <w:lang w:eastAsia="es-ES"/>
        </w:rPr>
        <w:t xml:space="preserve">la totalidad de </w:t>
      </w:r>
      <w:r w:rsidRPr="00C742D9">
        <w:rPr>
          <w:rFonts w:ascii="Verdana" w:eastAsia="Times New Roman" w:hAnsi="Verdana" w:cs="Helvetica"/>
          <w:color w:val="000000"/>
          <w:sz w:val="18"/>
          <w:szCs w:val="18"/>
          <w:lang w:eastAsia="es-ES"/>
        </w:rPr>
        <w:t xml:space="preserve">los gastos de </w:t>
      </w:r>
      <w:r w:rsidR="00AB6356">
        <w:rPr>
          <w:rFonts w:ascii="Verdana" w:eastAsia="Times New Roman" w:hAnsi="Verdana" w:cs="Helvetica"/>
          <w:color w:val="000000"/>
          <w:sz w:val="18"/>
          <w:szCs w:val="18"/>
          <w:lang w:eastAsia="es-ES"/>
        </w:rPr>
        <w:t>viaje</w:t>
      </w:r>
      <w:r w:rsidRPr="00C742D9">
        <w:rPr>
          <w:rFonts w:ascii="Verdana" w:eastAsia="Times New Roman" w:hAnsi="Verdana" w:cs="Helvetica"/>
          <w:color w:val="000000"/>
          <w:sz w:val="18"/>
          <w:szCs w:val="18"/>
          <w:lang w:eastAsia="es-ES"/>
        </w:rPr>
        <w:t>, alojamiento y manutención durante la estancia.</w:t>
      </w:r>
    </w:p>
    <w:p w:rsidR="00F109F6" w:rsidRPr="00C742D9" w:rsidRDefault="00F109F6" w:rsidP="00AB6356">
      <w:pPr>
        <w:numPr>
          <w:ilvl w:val="0"/>
          <w:numId w:val="2"/>
        </w:numPr>
        <w:shd w:val="clear" w:color="auto" w:fill="FFFFFF"/>
        <w:spacing w:after="0" w:line="240" w:lineRule="auto"/>
        <w:ind w:left="600"/>
        <w:jc w:val="both"/>
        <w:rPr>
          <w:rFonts w:ascii="Verdana" w:eastAsia="Times New Roman" w:hAnsi="Verdana" w:cs="Helvetica"/>
          <w:color w:val="000000"/>
          <w:sz w:val="18"/>
          <w:szCs w:val="18"/>
          <w:lang w:eastAsia="es-ES"/>
        </w:rPr>
      </w:pPr>
      <w:r w:rsidRPr="00C742D9">
        <w:rPr>
          <w:rFonts w:ascii="Verdana" w:eastAsia="Times New Roman" w:hAnsi="Verdana" w:cs="Helvetica"/>
          <w:b/>
          <w:bCs/>
          <w:color w:val="000000"/>
          <w:sz w:val="18"/>
          <w:szCs w:val="18"/>
          <w:lang w:eastAsia="es-ES"/>
        </w:rPr>
        <w:t>Formación lingüística</w:t>
      </w:r>
      <w:r w:rsidRPr="00C742D9">
        <w:rPr>
          <w:rFonts w:ascii="Verdana" w:eastAsia="Times New Roman" w:hAnsi="Verdana" w:cs="Helvetica"/>
          <w:color w:val="000000"/>
          <w:sz w:val="18"/>
          <w:szCs w:val="18"/>
          <w:lang w:eastAsia="es-ES"/>
        </w:rPr>
        <w:t xml:space="preserve">: los alumnos seleccionados </w:t>
      </w:r>
      <w:r w:rsidR="00AB6356">
        <w:rPr>
          <w:rFonts w:ascii="Verdana" w:eastAsia="Times New Roman" w:hAnsi="Verdana" w:cs="Helvetica"/>
          <w:color w:val="000000"/>
          <w:sz w:val="18"/>
          <w:szCs w:val="18"/>
          <w:lang w:eastAsia="es-ES"/>
        </w:rPr>
        <w:t>deberán</w:t>
      </w:r>
      <w:r w:rsidRPr="00C742D9">
        <w:rPr>
          <w:rFonts w:ascii="Verdana" w:eastAsia="Times New Roman" w:hAnsi="Verdana" w:cs="Helvetica"/>
          <w:color w:val="000000"/>
          <w:sz w:val="18"/>
          <w:szCs w:val="18"/>
          <w:lang w:eastAsia="es-ES"/>
        </w:rPr>
        <w:t xml:space="preserve"> acceder a un curso </w:t>
      </w:r>
      <w:r w:rsidRPr="00C742D9">
        <w:rPr>
          <w:rFonts w:ascii="Verdana" w:eastAsia="Times New Roman" w:hAnsi="Verdana" w:cs="Helvetica"/>
          <w:i/>
          <w:iCs/>
          <w:color w:val="000000"/>
          <w:sz w:val="18"/>
          <w:szCs w:val="18"/>
          <w:lang w:eastAsia="es-ES"/>
        </w:rPr>
        <w:t>on-line</w:t>
      </w:r>
      <w:r w:rsidRPr="00C742D9">
        <w:rPr>
          <w:rFonts w:ascii="Verdana" w:eastAsia="Times New Roman" w:hAnsi="Verdana" w:cs="Helvetica"/>
          <w:color w:val="000000"/>
          <w:sz w:val="18"/>
          <w:szCs w:val="18"/>
          <w:lang w:eastAsia="es-ES"/>
        </w:rPr>
        <w:t> de preparación del idioma correspondiente a</w:t>
      </w:r>
      <w:r w:rsidR="00AB6356">
        <w:rPr>
          <w:rFonts w:ascii="Verdana" w:eastAsia="Times New Roman" w:hAnsi="Verdana" w:cs="Helvetica"/>
          <w:color w:val="000000"/>
          <w:sz w:val="18"/>
          <w:szCs w:val="18"/>
          <w:lang w:eastAsia="es-ES"/>
        </w:rPr>
        <w:t>l país de destino seleccionado</w:t>
      </w:r>
      <w:r w:rsidRPr="00C742D9">
        <w:rPr>
          <w:rFonts w:ascii="Verdana" w:eastAsia="Times New Roman" w:hAnsi="Verdana" w:cs="Helvetica"/>
          <w:color w:val="000000"/>
          <w:sz w:val="18"/>
          <w:szCs w:val="18"/>
          <w:lang w:eastAsia="es-ES"/>
        </w:rPr>
        <w:t>.</w:t>
      </w:r>
    </w:p>
    <w:p w:rsidR="00AB6356" w:rsidRPr="003F7232" w:rsidRDefault="00F109F6" w:rsidP="00AB6356">
      <w:pPr>
        <w:numPr>
          <w:ilvl w:val="0"/>
          <w:numId w:val="2"/>
        </w:numPr>
        <w:shd w:val="clear" w:color="auto" w:fill="FFFFFF"/>
        <w:spacing w:after="0" w:line="240" w:lineRule="auto"/>
        <w:ind w:left="600"/>
        <w:jc w:val="both"/>
        <w:rPr>
          <w:rFonts w:ascii="Verdana" w:eastAsia="Times New Roman" w:hAnsi="Verdana" w:cs="Helvetica"/>
          <w:b/>
          <w:bCs/>
          <w:sz w:val="18"/>
          <w:szCs w:val="18"/>
          <w:lang w:eastAsia="es-ES"/>
        </w:rPr>
      </w:pPr>
      <w:r w:rsidRPr="003F7232">
        <w:rPr>
          <w:rFonts w:ascii="Verdana" w:eastAsia="Times New Roman" w:hAnsi="Verdana" w:cs="Helvetica"/>
          <w:b/>
          <w:bCs/>
          <w:color w:val="000000"/>
          <w:sz w:val="18"/>
          <w:szCs w:val="18"/>
          <w:lang w:eastAsia="es-ES"/>
        </w:rPr>
        <w:t>Cómo acceder a la beca</w:t>
      </w:r>
      <w:r w:rsidRPr="003F7232">
        <w:rPr>
          <w:rFonts w:ascii="Verdana" w:eastAsia="Times New Roman" w:hAnsi="Verdana" w:cs="Helvetica"/>
          <w:color w:val="000000"/>
          <w:sz w:val="18"/>
          <w:szCs w:val="18"/>
          <w:lang w:eastAsia="es-ES"/>
        </w:rPr>
        <w:t xml:space="preserve">: </w:t>
      </w:r>
      <w:r w:rsidR="00AB6356" w:rsidRPr="003F7232">
        <w:rPr>
          <w:rFonts w:ascii="Verdana" w:eastAsia="Times New Roman" w:hAnsi="Verdana" w:cs="Helvetica"/>
          <w:color w:val="000000"/>
          <w:sz w:val="18"/>
          <w:szCs w:val="18"/>
          <w:lang w:eastAsia="es-ES"/>
        </w:rPr>
        <w:t xml:space="preserve">Descarga el </w:t>
      </w:r>
      <w:r w:rsidR="003F7232">
        <w:rPr>
          <w:rFonts w:ascii="Verdana" w:eastAsia="Times New Roman" w:hAnsi="Verdana" w:cs="Helvetica"/>
          <w:color w:val="000000"/>
          <w:sz w:val="18"/>
          <w:szCs w:val="18"/>
          <w:lang w:eastAsia="es-ES"/>
        </w:rPr>
        <w:t>“</w:t>
      </w:r>
      <w:r w:rsidR="00AB6356" w:rsidRPr="003F7232">
        <w:rPr>
          <w:rFonts w:ascii="Verdana" w:eastAsia="Times New Roman" w:hAnsi="Verdana" w:cs="Helvetica"/>
          <w:color w:val="000000"/>
          <w:sz w:val="18"/>
          <w:szCs w:val="18"/>
          <w:lang w:eastAsia="es-ES"/>
        </w:rPr>
        <w:t>Formulario de Inscripción</w:t>
      </w:r>
      <w:r w:rsidR="003F7232">
        <w:rPr>
          <w:rFonts w:ascii="Verdana" w:eastAsia="Times New Roman" w:hAnsi="Verdana" w:cs="Helvetica"/>
          <w:color w:val="000000"/>
          <w:sz w:val="18"/>
          <w:szCs w:val="18"/>
          <w:lang w:eastAsia="es-ES"/>
        </w:rPr>
        <w:t>”</w:t>
      </w:r>
      <w:r w:rsidR="00AB6356" w:rsidRPr="003F7232">
        <w:rPr>
          <w:rFonts w:ascii="Verdana" w:eastAsia="Times New Roman" w:hAnsi="Verdana" w:cs="Helvetica"/>
          <w:color w:val="000000"/>
          <w:sz w:val="18"/>
          <w:szCs w:val="18"/>
          <w:lang w:eastAsia="es-ES"/>
        </w:rPr>
        <w:t xml:space="preserve"> desde la Web del Centro. Entrega dicho documento</w:t>
      </w:r>
      <w:r w:rsidR="003F7232" w:rsidRPr="003F7232">
        <w:rPr>
          <w:rFonts w:ascii="Verdana" w:eastAsia="Times New Roman" w:hAnsi="Verdana" w:cs="Helvetica"/>
          <w:color w:val="000000"/>
          <w:sz w:val="18"/>
          <w:szCs w:val="18"/>
          <w:lang w:eastAsia="es-ES"/>
        </w:rPr>
        <w:t>,</w:t>
      </w:r>
      <w:r w:rsidR="00AB6356" w:rsidRPr="003F7232">
        <w:rPr>
          <w:rFonts w:ascii="Verdana" w:eastAsia="Times New Roman" w:hAnsi="Verdana" w:cs="Helvetica"/>
          <w:color w:val="000000"/>
          <w:sz w:val="18"/>
          <w:szCs w:val="18"/>
          <w:lang w:eastAsia="es-ES"/>
        </w:rPr>
        <w:t xml:space="preserve"> debidamente cumplimentado y firmado</w:t>
      </w:r>
      <w:r w:rsidR="003F7232" w:rsidRPr="003F7232">
        <w:rPr>
          <w:rFonts w:ascii="Verdana" w:eastAsia="Times New Roman" w:hAnsi="Verdana" w:cs="Helvetica"/>
          <w:color w:val="000000"/>
          <w:sz w:val="18"/>
          <w:szCs w:val="18"/>
          <w:lang w:eastAsia="es-ES"/>
        </w:rPr>
        <w:t>,</w:t>
      </w:r>
      <w:r w:rsidR="00AB6356" w:rsidRPr="003F7232">
        <w:rPr>
          <w:rFonts w:ascii="Verdana" w:eastAsia="Times New Roman" w:hAnsi="Verdana" w:cs="Helvetica"/>
          <w:color w:val="000000"/>
          <w:sz w:val="18"/>
          <w:szCs w:val="18"/>
          <w:lang w:eastAsia="es-ES"/>
        </w:rPr>
        <w:t xml:space="preserve"> a la Jefatura de Estudios</w:t>
      </w:r>
      <w:r w:rsidR="003F7232">
        <w:rPr>
          <w:rFonts w:ascii="Verdana" w:eastAsia="Times New Roman" w:hAnsi="Verdana" w:cs="Helvetica"/>
          <w:color w:val="000000"/>
          <w:sz w:val="18"/>
          <w:szCs w:val="18"/>
          <w:lang w:eastAsia="es-ES"/>
        </w:rPr>
        <w:t>.</w:t>
      </w:r>
    </w:p>
    <w:p w:rsidR="003F7232" w:rsidRPr="003F7232" w:rsidRDefault="003F7232" w:rsidP="003F7232">
      <w:pPr>
        <w:shd w:val="clear" w:color="auto" w:fill="FFFFFF"/>
        <w:spacing w:after="0" w:line="240" w:lineRule="auto"/>
        <w:jc w:val="both"/>
        <w:rPr>
          <w:rFonts w:ascii="Verdana" w:eastAsia="Times New Roman" w:hAnsi="Verdana" w:cs="Helvetica"/>
          <w:b/>
          <w:bCs/>
          <w:sz w:val="18"/>
          <w:szCs w:val="18"/>
          <w:lang w:eastAsia="es-ES"/>
        </w:rPr>
      </w:pPr>
    </w:p>
    <w:p w:rsidR="00F109F6" w:rsidRPr="00C742D9" w:rsidRDefault="00F109F6" w:rsidP="00AB6356">
      <w:pPr>
        <w:shd w:val="clear" w:color="auto" w:fill="FFFFFF"/>
        <w:spacing w:after="0" w:line="240" w:lineRule="auto"/>
        <w:jc w:val="both"/>
        <w:rPr>
          <w:rFonts w:ascii="Verdana" w:eastAsia="Times New Roman" w:hAnsi="Verdana" w:cs="Helvetica"/>
          <w:sz w:val="18"/>
          <w:szCs w:val="18"/>
          <w:lang w:eastAsia="es-ES"/>
        </w:rPr>
      </w:pPr>
      <w:r w:rsidRPr="00C742D9">
        <w:rPr>
          <w:rFonts w:ascii="Verdana" w:eastAsia="Times New Roman" w:hAnsi="Verdana" w:cs="Helvetica"/>
          <w:b/>
          <w:bCs/>
          <w:sz w:val="18"/>
          <w:szCs w:val="18"/>
          <w:lang w:eastAsia="es-ES"/>
        </w:rPr>
        <w:t>BASES DE LA CONVOCATORIA</w:t>
      </w:r>
    </w:p>
    <w:p w:rsidR="00F109F6" w:rsidRDefault="003F7232" w:rsidP="00AB6356">
      <w:pPr>
        <w:shd w:val="clear" w:color="auto" w:fill="FFFFFF"/>
        <w:spacing w:after="0" w:line="240" w:lineRule="auto"/>
        <w:jc w:val="both"/>
        <w:rPr>
          <w:rFonts w:ascii="Verdana" w:eastAsia="Times New Roman" w:hAnsi="Verdana" w:cs="Helvetica"/>
          <w:color w:val="000000"/>
          <w:sz w:val="18"/>
          <w:szCs w:val="18"/>
          <w:lang w:eastAsia="es-ES"/>
        </w:rPr>
      </w:pPr>
      <w:r>
        <w:rPr>
          <w:rFonts w:ascii="Verdana" w:eastAsia="Times New Roman" w:hAnsi="Verdana" w:cs="Helvetica"/>
          <w:color w:val="000000"/>
          <w:sz w:val="18"/>
          <w:szCs w:val="18"/>
          <w:lang w:eastAsia="es-ES"/>
        </w:rPr>
        <w:t>En las bases de la C</w:t>
      </w:r>
      <w:r w:rsidR="00F109F6" w:rsidRPr="00C742D9">
        <w:rPr>
          <w:rFonts w:ascii="Verdana" w:eastAsia="Times New Roman" w:hAnsi="Verdana" w:cs="Helvetica"/>
          <w:color w:val="000000"/>
          <w:sz w:val="18"/>
          <w:szCs w:val="18"/>
          <w:lang w:eastAsia="es-ES"/>
        </w:rPr>
        <w:t>onvocatoria</w:t>
      </w:r>
      <w:r>
        <w:rPr>
          <w:rFonts w:ascii="Verdana" w:eastAsia="Times New Roman" w:hAnsi="Verdana" w:cs="Helvetica"/>
          <w:color w:val="000000"/>
          <w:sz w:val="18"/>
          <w:szCs w:val="18"/>
          <w:lang w:eastAsia="es-ES"/>
        </w:rPr>
        <w:t xml:space="preserve"> que puedes descargar desde la Web del Centro,encontrarás información detallada sobre el proceso de selección, así como sobre las </w:t>
      </w:r>
      <w:r w:rsidR="00741F9C" w:rsidRPr="00C742D9">
        <w:rPr>
          <w:rFonts w:ascii="Verdana" w:eastAsia="Times New Roman" w:hAnsi="Verdana" w:cs="Helvetica"/>
          <w:color w:val="000000"/>
          <w:sz w:val="18"/>
          <w:szCs w:val="18"/>
          <w:lang w:eastAsia="es-ES"/>
        </w:rPr>
        <w:t>características de la beca.</w:t>
      </w:r>
    </w:p>
    <w:p w:rsidR="003F7232" w:rsidRDefault="003F7232" w:rsidP="00AB6356">
      <w:pPr>
        <w:shd w:val="clear" w:color="auto" w:fill="FFFFFF"/>
        <w:spacing w:after="0" w:line="240" w:lineRule="auto"/>
        <w:jc w:val="both"/>
        <w:rPr>
          <w:rFonts w:ascii="Verdana" w:eastAsia="Times New Roman" w:hAnsi="Verdana" w:cs="Helvetica"/>
          <w:color w:val="000000"/>
          <w:sz w:val="18"/>
          <w:szCs w:val="18"/>
          <w:lang w:eastAsia="es-ES"/>
        </w:rPr>
      </w:pPr>
    </w:p>
    <w:p w:rsidR="003F7232" w:rsidRPr="003F7232" w:rsidRDefault="003F7232" w:rsidP="00AB6356">
      <w:pPr>
        <w:shd w:val="clear" w:color="auto" w:fill="FFFFFF"/>
        <w:spacing w:after="0" w:line="240" w:lineRule="auto"/>
        <w:jc w:val="both"/>
        <w:rPr>
          <w:rFonts w:ascii="Verdana" w:eastAsia="Times New Roman" w:hAnsi="Verdana" w:cs="Helvetica"/>
          <w:b/>
          <w:color w:val="000000"/>
          <w:sz w:val="18"/>
          <w:szCs w:val="18"/>
          <w:lang w:eastAsia="es-ES"/>
        </w:rPr>
      </w:pPr>
      <w:r w:rsidRPr="003F7232">
        <w:rPr>
          <w:rFonts w:ascii="Verdana" w:eastAsia="Times New Roman" w:hAnsi="Verdana" w:cs="Helvetica"/>
          <w:b/>
          <w:color w:val="000000"/>
          <w:sz w:val="18"/>
          <w:szCs w:val="18"/>
          <w:lang w:eastAsia="es-ES"/>
        </w:rPr>
        <w:t>PLAZOS DE INSCRIPCIÓN</w:t>
      </w:r>
    </w:p>
    <w:p w:rsidR="003F7232" w:rsidRDefault="003F7232" w:rsidP="003F7232">
      <w:pPr>
        <w:spacing w:after="0" w:line="240" w:lineRule="auto"/>
      </w:pPr>
    </w:p>
    <w:p w:rsidR="00C742D9" w:rsidRPr="001E588E" w:rsidRDefault="001E588E" w:rsidP="001E588E">
      <w:pPr>
        <w:shd w:val="clear" w:color="auto" w:fill="FFFFFF"/>
        <w:spacing w:after="0" w:line="240" w:lineRule="auto"/>
        <w:jc w:val="both"/>
        <w:rPr>
          <w:rFonts w:ascii="Verdana" w:eastAsia="Times New Roman" w:hAnsi="Verdana" w:cs="Helvetica"/>
          <w:color w:val="000000"/>
          <w:sz w:val="18"/>
          <w:szCs w:val="18"/>
          <w:lang w:eastAsia="es-ES"/>
        </w:rPr>
      </w:pPr>
      <w:r w:rsidRPr="001E588E">
        <w:rPr>
          <w:rFonts w:ascii="Verdana" w:eastAsia="Times New Roman" w:hAnsi="Verdana" w:cs="Helvetica"/>
          <w:b/>
          <w:color w:val="000000"/>
          <w:sz w:val="18"/>
          <w:szCs w:val="18"/>
          <w:lang w:eastAsia="es-ES"/>
        </w:rPr>
        <w:t xml:space="preserve">1º Plazo: </w:t>
      </w:r>
      <w:r w:rsidR="00784AFE">
        <w:rPr>
          <w:rFonts w:ascii="Verdana" w:eastAsia="Times New Roman" w:hAnsi="Verdana" w:cs="Helvetica"/>
          <w:color w:val="000000"/>
          <w:sz w:val="18"/>
          <w:szCs w:val="18"/>
          <w:lang w:eastAsia="es-ES"/>
        </w:rPr>
        <w:t>20/11</w:t>
      </w:r>
      <w:r w:rsidRPr="001E588E">
        <w:rPr>
          <w:rFonts w:ascii="Verdana" w:eastAsia="Times New Roman" w:hAnsi="Verdana" w:cs="Helvetica"/>
          <w:color w:val="000000"/>
          <w:sz w:val="18"/>
          <w:szCs w:val="18"/>
          <w:lang w:eastAsia="es-ES"/>
        </w:rPr>
        <w:t>/2015</w:t>
      </w:r>
    </w:p>
    <w:p w:rsidR="001E588E" w:rsidRPr="001E588E" w:rsidRDefault="001E588E" w:rsidP="001E588E">
      <w:pPr>
        <w:shd w:val="clear" w:color="auto" w:fill="FFFFFF"/>
        <w:spacing w:after="0" w:line="240" w:lineRule="auto"/>
        <w:jc w:val="both"/>
        <w:rPr>
          <w:rFonts w:ascii="Verdana" w:eastAsia="Times New Roman" w:hAnsi="Verdana" w:cs="Helvetica"/>
          <w:color w:val="000000"/>
          <w:sz w:val="18"/>
          <w:szCs w:val="18"/>
          <w:lang w:eastAsia="es-ES"/>
        </w:rPr>
      </w:pPr>
      <w:r w:rsidRPr="001E588E">
        <w:rPr>
          <w:rFonts w:ascii="Verdana" w:eastAsia="Times New Roman" w:hAnsi="Verdana" w:cs="Helvetica"/>
          <w:b/>
          <w:color w:val="000000"/>
          <w:sz w:val="18"/>
          <w:szCs w:val="18"/>
          <w:lang w:eastAsia="es-ES"/>
        </w:rPr>
        <w:t>2º Plazo:</w:t>
      </w:r>
      <w:r w:rsidRPr="001E588E">
        <w:rPr>
          <w:rFonts w:ascii="Verdana" w:eastAsia="Times New Roman" w:hAnsi="Verdana" w:cs="Helvetica"/>
          <w:color w:val="000000"/>
          <w:sz w:val="18"/>
          <w:szCs w:val="18"/>
          <w:lang w:eastAsia="es-ES"/>
        </w:rPr>
        <w:t xml:space="preserve"> En el caso que no se cubrieran en la primera inscripción todas las movilidades y quedaran plazas vacantes se abrirá otro plazo de inscripción.</w:t>
      </w:r>
    </w:p>
    <w:p w:rsidR="003F7232" w:rsidRPr="001E588E" w:rsidRDefault="003F7232" w:rsidP="001E588E">
      <w:pPr>
        <w:shd w:val="clear" w:color="auto" w:fill="FFFFFF"/>
        <w:spacing w:after="0" w:line="240" w:lineRule="auto"/>
        <w:jc w:val="both"/>
        <w:rPr>
          <w:rFonts w:ascii="Verdana" w:eastAsia="Times New Roman" w:hAnsi="Verdana" w:cs="Helvetica"/>
          <w:color w:val="000000"/>
          <w:sz w:val="18"/>
          <w:szCs w:val="18"/>
          <w:lang w:eastAsia="es-ES"/>
        </w:rPr>
      </w:pPr>
    </w:p>
    <w:p w:rsidR="003F7232" w:rsidRDefault="003F7232" w:rsidP="003F7232">
      <w:pPr>
        <w:spacing w:after="0" w:line="240" w:lineRule="auto"/>
        <w:jc w:val="both"/>
      </w:pPr>
    </w:p>
    <w:p w:rsidR="001E588E" w:rsidRDefault="001E588E" w:rsidP="003F7232">
      <w:pPr>
        <w:spacing w:after="0" w:line="240" w:lineRule="auto"/>
        <w:jc w:val="both"/>
      </w:pPr>
    </w:p>
    <w:p w:rsidR="001E588E" w:rsidRDefault="001E588E" w:rsidP="003F7232">
      <w:pPr>
        <w:spacing w:after="0" w:line="240" w:lineRule="auto"/>
        <w:jc w:val="both"/>
      </w:pPr>
    </w:p>
    <w:p w:rsidR="003F7232" w:rsidRDefault="003F7232" w:rsidP="003F7232">
      <w:pPr>
        <w:spacing w:after="0" w:line="240" w:lineRule="auto"/>
        <w:jc w:val="both"/>
      </w:pPr>
    </w:p>
    <w:p w:rsidR="00AC2456" w:rsidRPr="003F7232" w:rsidRDefault="00AC2456" w:rsidP="003F7232">
      <w:pPr>
        <w:spacing w:after="0" w:line="240" w:lineRule="auto"/>
        <w:jc w:val="both"/>
        <w:rPr>
          <w:i/>
          <w:sz w:val="16"/>
          <w:szCs w:val="16"/>
        </w:rPr>
      </w:pPr>
      <w:r w:rsidRPr="003F7232">
        <w:rPr>
          <w:i/>
          <w:sz w:val="16"/>
          <w:szCs w:val="16"/>
        </w:rPr>
        <w:t>El presente proyecto ha sido financiado con el apoyo de la Comisión Europea. Esta publicación (comunicación) es responsabilidad exclusiva de su autor. La Comisión no es responsable del uso que pueda hacerse de la información aquí difundida.</w:t>
      </w:r>
    </w:p>
    <w:sectPr w:rsidR="00AC2456" w:rsidRPr="003F7232" w:rsidSect="00B07F5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FB4"/>
    <w:multiLevelType w:val="multilevel"/>
    <w:tmpl w:val="57165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E94856"/>
    <w:multiLevelType w:val="multilevel"/>
    <w:tmpl w:val="88B2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2456"/>
    <w:rsid w:val="00131ECD"/>
    <w:rsid w:val="001E588E"/>
    <w:rsid w:val="003F7232"/>
    <w:rsid w:val="00405A99"/>
    <w:rsid w:val="004E6A75"/>
    <w:rsid w:val="00741F9C"/>
    <w:rsid w:val="00784AFE"/>
    <w:rsid w:val="00A62A93"/>
    <w:rsid w:val="00AB6356"/>
    <w:rsid w:val="00AC2456"/>
    <w:rsid w:val="00B07F5F"/>
    <w:rsid w:val="00C55E17"/>
    <w:rsid w:val="00C742D9"/>
    <w:rsid w:val="00E2449D"/>
    <w:rsid w:val="00E71737"/>
    <w:rsid w:val="00E75C72"/>
    <w:rsid w:val="00F109F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F5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B6356"/>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B6356"/>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4090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2.madrid.org/web/educamadrid/principal/files/38118053-b56e-4c99-a9c4-9132731569dd/HojaInscripcionErasmus%2BCFGM_V1.pdf?t=144369109423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1852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Ancio Ancio Flores</dc:creator>
  <cp:lastModifiedBy>Usuario</cp:lastModifiedBy>
  <cp:revision>2</cp:revision>
  <dcterms:created xsi:type="dcterms:W3CDTF">2015-10-26T17:43:00Z</dcterms:created>
  <dcterms:modified xsi:type="dcterms:W3CDTF">2015-10-26T17:43:00Z</dcterms:modified>
</cp:coreProperties>
</file>